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244C82FA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582F" w:rsidRPr="0063582F">
              <w:rPr>
                <w:rFonts w:asciiTheme="majorHAnsi" w:hAnsiTheme="majorHAnsi" w:cs="Arial"/>
                <w:b/>
                <w:sz w:val="18"/>
                <w:szCs w:val="18"/>
              </w:rPr>
              <w:t>Trendovi naučnih istraživanja u oblasti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4D22D633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7760B">
              <w:rPr>
                <w:rFonts w:asciiTheme="majorHAnsi" w:hAnsiTheme="majorHAnsi" w:cs="Arial"/>
                <w:b/>
                <w:sz w:val="18"/>
                <w:szCs w:val="18"/>
              </w:rPr>
              <w:t>TNIOKK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0B995DE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84B63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77777777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5F071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5F071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1F9EA665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1E14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77777777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5F8A7A31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C1EF7" w:rsidRPr="008C1EF7">
              <w:rPr>
                <w:rFonts w:asciiTheme="majorHAnsi" w:hAnsiTheme="majorHAnsi"/>
                <w:b/>
                <w:sz w:val="18"/>
                <w:szCs w:val="18"/>
              </w:rPr>
              <w:t>86.23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5781C958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E2066" w:rsidRPr="00CE2066">
              <w:rPr>
                <w:rFonts w:asciiTheme="majorHAnsi" w:hAnsiTheme="majorHAnsi"/>
                <w:b/>
                <w:sz w:val="18"/>
                <w:szCs w:val="18"/>
              </w:rPr>
              <w:t>119.98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137BE119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6C2ADC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21785514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dr.sc.Benjamin Ćatović,vanr.prof.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61F1CC2B" w:rsidR="00827B44" w:rsidRDefault="00827B44" w:rsidP="00B827E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7E5" w:rsidRPr="00B827E5">
              <w:rPr>
                <w:rFonts w:asciiTheme="majorHAnsi" w:hAnsiTheme="majorHAnsi" w:cs="Arial"/>
                <w:b/>
                <w:sz w:val="18"/>
                <w:szCs w:val="18"/>
              </w:rPr>
              <w:t>Podizanje svijesti o značaju analize i kontrole kvaliteta različitih medija (zrak,voda,tlo) kao i različitih proizvoda prehrambene, kozmetičke i hemijske industrije.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0C16E250" w:rsidR="00827B44" w:rsidRDefault="00827B44" w:rsidP="00A3481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69AB" w:rsidRPr="002069AB">
              <w:rPr>
                <w:rFonts w:asciiTheme="majorHAnsi" w:hAnsiTheme="majorHAnsi" w:cs="Arial"/>
                <w:b/>
                <w:sz w:val="18"/>
                <w:szCs w:val="18"/>
              </w:rPr>
              <w:t>Nakon kursa studenti bi trebalo da samostalno vrše procjenu,analizu i kontrolu kvaliteta kao i da budu upoznati sa savremenim tokovima kontrole i osiguranja kvaliteta u navedenim oblastima.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AA4076A" w14:textId="77777777" w:rsidR="002069AB" w:rsidRPr="002069AB" w:rsidRDefault="00827B44" w:rsidP="002069AB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69AB" w:rsidRPr="002069AB">
              <w:rPr>
                <w:rFonts w:asciiTheme="majorHAnsi" w:hAnsiTheme="majorHAnsi"/>
                <w:b/>
                <w:sz w:val="18"/>
                <w:szCs w:val="18"/>
              </w:rPr>
              <w:t>Organski, neorganski i radioaktivni polutanti.Hemijski aspekt kvaliteta vode za piće i procJena rizika.Kancerogene supstance u vodi za piće i standardi.Fizičke,hemijske i biološke karakteristike i kvaliteta tla.Fizičke,hemijske i biološke karakteristike i kvaliteta vazduha.Metode za određivanje kvalitete.Određivanje kvalitete mesnih proizvoda.Određivanje kvalitete mliječnih proizvoda.Određivanje kvalitete žitarica.Određivanje kvalitete povrća,voća i voćnih sokova.Određivanje kvalitete vina i piva.</w:t>
            </w:r>
          </w:p>
          <w:p w14:paraId="0C902E3B" w14:textId="11BD3EE2" w:rsidR="00827B44" w:rsidRDefault="00827B44" w:rsidP="002069A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DFE1DFA" w14:textId="77777777" w:rsidR="002069AB" w:rsidRPr="002069AB" w:rsidRDefault="00827B44" w:rsidP="002069A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69AB" w:rsidRPr="002069AB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78D0E173" w14:textId="77777777" w:rsidR="002069AB" w:rsidRPr="002069AB" w:rsidRDefault="002069AB" w:rsidP="002069A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69AB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</w:t>
            </w:r>
          </w:p>
          <w:p w14:paraId="0C902E4A" w14:textId="0065EC9F" w:rsidR="00827B44" w:rsidRDefault="002069AB" w:rsidP="002069A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69AB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8077175" w14:textId="77777777" w:rsidR="00C82A10" w:rsidRPr="00C82A10" w:rsidRDefault="00827B44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82A10" w:rsidRPr="00C82A10">
              <w:rPr>
                <w:rFonts w:asciiTheme="majorHAnsi" w:hAnsiTheme="majorHAnsi"/>
                <w:b/>
                <w:sz w:val="18"/>
                <w:szCs w:val="18"/>
              </w:rPr>
              <w:t>Pismena provjera znanja: Test 1, Test 2 i Završni  ispit</w:t>
            </w:r>
          </w:p>
          <w:p w14:paraId="20985C3D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Test I obuhvata provjeru znanja iz predviđenih metodskih jedinica te se održava nakon 7. sedmice predavanja i nosi 20 bodova.</w:t>
            </w:r>
          </w:p>
          <w:p w14:paraId="1017559F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Test II  obuhvata provjeru znanja iz predviđenih metodskih jedinica te se održava nakon 14. sedmice predavanja i nosi 20 bodova.</w:t>
            </w:r>
          </w:p>
          <w:p w14:paraId="6A3C76D9" w14:textId="3EFAB7C9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Završni ispit se boduje sa 40 bodova, minimalan broj bodova na završnom ispitu je 21.</w:t>
            </w:r>
          </w:p>
          <w:p w14:paraId="2CA8449D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14:paraId="4E5D1672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Broj ostvarenih bodova-Brojna ocjena-Opisna ocjena-Slovna ocjena</w:t>
            </w:r>
          </w:p>
          <w:p w14:paraId="64330454" w14:textId="2C0C9DD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0-54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5 (pet)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ne zadovoljava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F </w:t>
            </w:r>
          </w:p>
          <w:p w14:paraId="143A0075" w14:textId="1E18931D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55-64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6 (šest)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dovoljan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E</w:t>
            </w:r>
          </w:p>
          <w:p w14:paraId="1030383D" w14:textId="02138820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65-74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7 (sedam)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dobar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D</w:t>
            </w:r>
          </w:p>
          <w:p w14:paraId="24EA2453" w14:textId="53F3953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75-84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8 (osam)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vrlodobar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C </w:t>
            </w:r>
          </w:p>
          <w:p w14:paraId="4580456A" w14:textId="4E3F697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85-94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9 (devet)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izvanredan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B </w:t>
            </w:r>
          </w:p>
          <w:p w14:paraId="64F3D55D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95-100 10 (deset) odličan A</w:t>
            </w:r>
          </w:p>
          <w:p w14:paraId="794D332A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</w:p>
          <w:p w14:paraId="0C902E5B" w14:textId="21B0BF0E" w:rsidR="00827B44" w:rsidRDefault="00C82A10" w:rsidP="00C82A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Ukoliko student za vrijeme ispita bude prepisivao ili koristio različita tehnička pomagala biti će udaljen sa ispita, a njegov rad se neće bodovati.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A0B3E0" w14:textId="77777777" w:rsidR="006B01D0" w:rsidRPr="006B01D0" w:rsidRDefault="00827B44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>Kriterij                                              Maks.          Min.</w:t>
            </w:r>
          </w:p>
          <w:p w14:paraId="6F216B9E" w14:textId="7612A89A" w:rsidR="006B01D0" w:rsidRPr="006B01D0" w:rsidRDefault="008B7B7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Aktivnost na nastavi                  </w:t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   5                   3       </w:t>
            </w:r>
          </w:p>
          <w:p w14:paraId="702A8508" w14:textId="1F26F06B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>20                 11</w:t>
            </w:r>
          </w:p>
          <w:p w14:paraId="2A3E6ED5" w14:textId="62C12B8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II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20                 11</w:t>
            </w:r>
          </w:p>
          <w:p w14:paraId="382E9CA6" w14:textId="27AF47B0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Seminarski rad/projekat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15                   9</w:t>
            </w:r>
          </w:p>
          <w:p w14:paraId="6F3C59C7" w14:textId="67EA105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40                   21</w:t>
            </w:r>
          </w:p>
          <w:p w14:paraId="0C902E6F" w14:textId="292450B2" w:rsidR="00827B44" w:rsidRDefault="006B01D0" w:rsidP="006B01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Ukupno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100                  55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7C" w14:textId="34337CF6" w:rsidR="00827B44" w:rsidRDefault="00827B44" w:rsidP="005328E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6DAC" w:rsidRPr="00666DAC">
              <w:rPr>
                <w:rFonts w:asciiTheme="majorHAnsi" w:hAnsiTheme="majorHAnsi" w:cs="Arial"/>
                <w:b/>
                <w:sz w:val="18"/>
                <w:szCs w:val="18"/>
              </w:rPr>
              <w:t xml:space="preserve">Da-Wen, S.,Infrared Spectroscopy for Food Quality Analysis and Control,Academic Press-Elsevier,2009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88" w14:textId="5FF848AC" w:rsidR="00827B44" w:rsidRDefault="00827B44" w:rsidP="00666D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6DAC" w:rsidRPr="00666DAC">
              <w:rPr>
                <w:rFonts w:asciiTheme="majorHAnsi" w:hAnsiTheme="majorHAnsi" w:cs="Arial"/>
                <w:b/>
                <w:sz w:val="18"/>
                <w:szCs w:val="18"/>
              </w:rPr>
              <w:t>Naučna i stručna literatura iz oblasti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76126DA2" w:rsidR="00827B44" w:rsidRDefault="00827B44" w:rsidP="00CC3D7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CC3D7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CC3D7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6055A0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D65091" w:rsidRPr="006055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6055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BFFA9" w14:textId="77777777" w:rsidR="005F071F" w:rsidRDefault="005F071F">
      <w:pPr>
        <w:spacing w:line="240" w:lineRule="auto"/>
      </w:pPr>
      <w:r>
        <w:separator/>
      </w:r>
    </w:p>
  </w:endnote>
  <w:endnote w:type="continuationSeparator" w:id="0">
    <w:p w14:paraId="56AA7A5E" w14:textId="77777777" w:rsidR="005F071F" w:rsidRDefault="005F07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1C61CB6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C3D72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C3D72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C3D7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C0B9F" w14:textId="77777777" w:rsidR="005F071F" w:rsidRDefault="005F071F">
      <w:pPr>
        <w:spacing w:after="0"/>
      </w:pPr>
      <w:r>
        <w:separator/>
      </w:r>
    </w:p>
  </w:footnote>
  <w:footnote w:type="continuationSeparator" w:id="0">
    <w:p w14:paraId="1DBD289A" w14:textId="77777777" w:rsidR="005F071F" w:rsidRDefault="005F07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170C9"/>
    <w:rsid w:val="00127D3F"/>
    <w:rsid w:val="00141CB0"/>
    <w:rsid w:val="0014427D"/>
    <w:rsid w:val="00144785"/>
    <w:rsid w:val="001448D6"/>
    <w:rsid w:val="001500B0"/>
    <w:rsid w:val="001510AC"/>
    <w:rsid w:val="00162D9B"/>
    <w:rsid w:val="00163316"/>
    <w:rsid w:val="001679F6"/>
    <w:rsid w:val="00172E2F"/>
    <w:rsid w:val="00174CD2"/>
    <w:rsid w:val="0018386E"/>
    <w:rsid w:val="00192235"/>
    <w:rsid w:val="00192B22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9AB"/>
    <w:rsid w:val="00206A97"/>
    <w:rsid w:val="00211E14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29F3"/>
    <w:rsid w:val="002E384F"/>
    <w:rsid w:val="002E45E1"/>
    <w:rsid w:val="002E7CE9"/>
    <w:rsid w:val="0030352C"/>
    <w:rsid w:val="00304843"/>
    <w:rsid w:val="00306711"/>
    <w:rsid w:val="00307B3D"/>
    <w:rsid w:val="0031229E"/>
    <w:rsid w:val="00312F9C"/>
    <w:rsid w:val="00313F3E"/>
    <w:rsid w:val="00315887"/>
    <w:rsid w:val="003238B7"/>
    <w:rsid w:val="0032420C"/>
    <w:rsid w:val="00336823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92423"/>
    <w:rsid w:val="003A053B"/>
    <w:rsid w:val="003A5A98"/>
    <w:rsid w:val="003A7CC0"/>
    <w:rsid w:val="003B7E2A"/>
    <w:rsid w:val="003C540A"/>
    <w:rsid w:val="003D1554"/>
    <w:rsid w:val="003D2A22"/>
    <w:rsid w:val="003D57E1"/>
    <w:rsid w:val="003D60DC"/>
    <w:rsid w:val="003D6D79"/>
    <w:rsid w:val="003D6D8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1F17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328E2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3EF"/>
    <w:rsid w:val="005E141C"/>
    <w:rsid w:val="005E1CC7"/>
    <w:rsid w:val="005F071F"/>
    <w:rsid w:val="005F486C"/>
    <w:rsid w:val="006055A0"/>
    <w:rsid w:val="00612005"/>
    <w:rsid w:val="006153D7"/>
    <w:rsid w:val="00620875"/>
    <w:rsid w:val="00624E83"/>
    <w:rsid w:val="00626065"/>
    <w:rsid w:val="006311E3"/>
    <w:rsid w:val="00631643"/>
    <w:rsid w:val="00633494"/>
    <w:rsid w:val="006339CD"/>
    <w:rsid w:val="0063582F"/>
    <w:rsid w:val="0064602F"/>
    <w:rsid w:val="00651120"/>
    <w:rsid w:val="00653CA5"/>
    <w:rsid w:val="00660821"/>
    <w:rsid w:val="0066238B"/>
    <w:rsid w:val="006630A7"/>
    <w:rsid w:val="00666DAC"/>
    <w:rsid w:val="00667690"/>
    <w:rsid w:val="00670FFE"/>
    <w:rsid w:val="00671126"/>
    <w:rsid w:val="0067687F"/>
    <w:rsid w:val="00682F1F"/>
    <w:rsid w:val="006916BD"/>
    <w:rsid w:val="0069271F"/>
    <w:rsid w:val="006A4F11"/>
    <w:rsid w:val="006A5891"/>
    <w:rsid w:val="006A5BA7"/>
    <w:rsid w:val="006A6ED1"/>
    <w:rsid w:val="006B01D0"/>
    <w:rsid w:val="006B41A2"/>
    <w:rsid w:val="006C2AD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538F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714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4B63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B70"/>
    <w:rsid w:val="008C1EF7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34B4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2EB0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655E"/>
    <w:rsid w:val="00A073BF"/>
    <w:rsid w:val="00A11B6C"/>
    <w:rsid w:val="00A124D0"/>
    <w:rsid w:val="00A1364D"/>
    <w:rsid w:val="00A21010"/>
    <w:rsid w:val="00A22D32"/>
    <w:rsid w:val="00A34819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44EE4"/>
    <w:rsid w:val="00B541C6"/>
    <w:rsid w:val="00B64E28"/>
    <w:rsid w:val="00B677A0"/>
    <w:rsid w:val="00B71A95"/>
    <w:rsid w:val="00B735B8"/>
    <w:rsid w:val="00B7453D"/>
    <w:rsid w:val="00B75FB3"/>
    <w:rsid w:val="00B827E5"/>
    <w:rsid w:val="00B86E84"/>
    <w:rsid w:val="00B94E4A"/>
    <w:rsid w:val="00B95266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C30"/>
    <w:rsid w:val="00C40561"/>
    <w:rsid w:val="00C40CA8"/>
    <w:rsid w:val="00C47AF3"/>
    <w:rsid w:val="00C527F6"/>
    <w:rsid w:val="00C52CEA"/>
    <w:rsid w:val="00C53A44"/>
    <w:rsid w:val="00C55AD1"/>
    <w:rsid w:val="00C64AC8"/>
    <w:rsid w:val="00C661AF"/>
    <w:rsid w:val="00C73174"/>
    <w:rsid w:val="00C7743A"/>
    <w:rsid w:val="00C829C1"/>
    <w:rsid w:val="00C82A10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300F"/>
    <w:rsid w:val="00CC3D72"/>
    <w:rsid w:val="00CC4E38"/>
    <w:rsid w:val="00CD2E60"/>
    <w:rsid w:val="00CD73A9"/>
    <w:rsid w:val="00CE1410"/>
    <w:rsid w:val="00CE2066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64AA"/>
    <w:rsid w:val="00D5759D"/>
    <w:rsid w:val="00D57E3C"/>
    <w:rsid w:val="00D65091"/>
    <w:rsid w:val="00D764F7"/>
    <w:rsid w:val="00D7760B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99E"/>
    <w:rsid w:val="00E65CD7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38CA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9C4"/>
    <w:rsid w:val="00FA75C5"/>
    <w:rsid w:val="00FB48B6"/>
    <w:rsid w:val="00FC2571"/>
    <w:rsid w:val="00FC2E10"/>
    <w:rsid w:val="00FC54DC"/>
    <w:rsid w:val="00FC783C"/>
    <w:rsid w:val="00FD74E9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95EF9-955A-4144-897A-9B3E5BFFB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2024-03-19T08:24:00Z</cp:lastPrinted>
  <dcterms:created xsi:type="dcterms:W3CDTF">2025-11-21T07:29:00Z</dcterms:created>
  <dcterms:modified xsi:type="dcterms:W3CDTF">2025-11-21T07:29:00Z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